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539E" w14:textId="77777777" w:rsidR="0078511A" w:rsidRDefault="000E5DFF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623CCB" wp14:editId="58C300CD">
            <wp:simplePos x="914400" y="-1190625"/>
            <wp:positionH relativeFrom="margin">
              <wp:align>right</wp:align>
            </wp:positionH>
            <wp:positionV relativeFrom="margin">
              <wp:align>top</wp:align>
            </wp:positionV>
            <wp:extent cx="1800860" cy="2267585"/>
            <wp:effectExtent l="0" t="0" r="889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David</w:t>
      </w:r>
      <w:r>
        <w:rPr>
          <w:spacing w:val="-2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Renter,</w:t>
      </w:r>
      <w:r>
        <w:rPr>
          <w:spacing w:val="-6"/>
        </w:rPr>
        <w:t xml:space="preserve"> </w:t>
      </w:r>
      <w:r>
        <w:t>DVM,</w:t>
      </w:r>
      <w:r>
        <w:rPr>
          <w:spacing w:val="-2"/>
        </w:rPr>
        <w:t xml:space="preserve"> </w:t>
      </w:r>
      <w:r>
        <w:rPr>
          <w:spacing w:val="-5"/>
        </w:rPr>
        <w:t>PhD</w:t>
      </w:r>
    </w:p>
    <w:p w14:paraId="7DBB8A45" w14:textId="77777777" w:rsidR="0078511A" w:rsidRDefault="0078511A">
      <w:pPr>
        <w:pStyle w:val="BodyText"/>
        <w:spacing w:before="2"/>
        <w:rPr>
          <w:b/>
          <w:sz w:val="16"/>
        </w:rPr>
      </w:pPr>
    </w:p>
    <w:p w14:paraId="1EB469E9" w14:textId="77777777" w:rsidR="0078511A" w:rsidRPr="006A22C0" w:rsidRDefault="000E5DFF" w:rsidP="00E835E3">
      <w:pPr>
        <w:pStyle w:val="BodyText"/>
        <w:spacing w:before="90"/>
        <w:ind w:left="100" w:right="3268" w:firstLine="719"/>
      </w:pPr>
      <w:r>
        <w:t>Dr. David Renter is a professor of epidemiology, and the</w:t>
      </w:r>
      <w:r>
        <w:rPr>
          <w:spacing w:val="-4"/>
        </w:rPr>
        <w:t xml:space="preserve"> </w:t>
      </w:r>
      <w:r>
        <w:t>founder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Research and Epidemiology in the College of Veterinary Medicine, Kansas State University</w:t>
      </w:r>
      <w:r w:rsidR="00E835E3">
        <w:t>, where he leads strategic</w:t>
      </w:r>
      <w:r w:rsidR="00E835E3">
        <w:rPr>
          <w:spacing w:val="-5"/>
        </w:rPr>
        <w:t xml:space="preserve"> </w:t>
      </w:r>
      <w:r w:rsidR="00E835E3">
        <w:t>development</w:t>
      </w:r>
      <w:r w:rsidR="00E835E3">
        <w:rPr>
          <w:spacing w:val="-4"/>
        </w:rPr>
        <w:t xml:space="preserve"> </w:t>
      </w:r>
      <w:r w:rsidR="00E835E3">
        <w:t>and</w:t>
      </w:r>
      <w:r w:rsidR="00E835E3">
        <w:rPr>
          <w:spacing w:val="-4"/>
        </w:rPr>
        <w:t xml:space="preserve"> </w:t>
      </w:r>
      <w:r w:rsidR="00E835E3">
        <w:t>implementation</w:t>
      </w:r>
      <w:r w:rsidR="00E835E3">
        <w:rPr>
          <w:spacing w:val="-4"/>
        </w:rPr>
        <w:t xml:space="preserve"> </w:t>
      </w:r>
      <w:r w:rsidR="00E835E3">
        <w:t>of</w:t>
      </w:r>
      <w:r w:rsidR="00E835E3">
        <w:rPr>
          <w:spacing w:val="-4"/>
        </w:rPr>
        <w:t xml:space="preserve"> </w:t>
      </w:r>
      <w:r w:rsidR="00E835E3">
        <w:t>research</w:t>
      </w:r>
      <w:r w:rsidR="00E835E3">
        <w:rPr>
          <w:spacing w:val="-4"/>
        </w:rPr>
        <w:t xml:space="preserve"> </w:t>
      </w:r>
      <w:r w:rsidR="00E835E3">
        <w:t>and</w:t>
      </w:r>
      <w:r w:rsidR="00E835E3">
        <w:rPr>
          <w:spacing w:val="-4"/>
        </w:rPr>
        <w:t xml:space="preserve"> </w:t>
      </w:r>
      <w:r w:rsidR="00E835E3">
        <w:t>training</w:t>
      </w:r>
      <w:r w:rsidR="00E835E3">
        <w:rPr>
          <w:spacing w:val="-4"/>
        </w:rPr>
        <w:t xml:space="preserve"> </w:t>
      </w:r>
      <w:r w:rsidR="00E835E3">
        <w:t>initiatives</w:t>
      </w:r>
      <w:r w:rsidR="00E835E3">
        <w:rPr>
          <w:spacing w:val="-4"/>
        </w:rPr>
        <w:t xml:space="preserve"> </w:t>
      </w:r>
      <w:r w:rsidR="00E835E3">
        <w:t>that</w:t>
      </w:r>
      <w:r w:rsidR="00E835E3">
        <w:rPr>
          <w:spacing w:val="-4"/>
        </w:rPr>
        <w:t xml:space="preserve"> </w:t>
      </w:r>
      <w:r w:rsidR="00E835E3">
        <w:t>enhance</w:t>
      </w:r>
      <w:r w:rsidR="00E835E3">
        <w:rPr>
          <w:spacing w:val="-5"/>
        </w:rPr>
        <w:t xml:space="preserve"> </w:t>
      </w:r>
      <w:r w:rsidR="00E835E3">
        <w:t>a wide-range of population health programs.  Dr. Renter has</w:t>
      </w:r>
      <w:r w:rsidR="00E3399F">
        <w:t xml:space="preserve"> </w:t>
      </w:r>
      <w:r>
        <w:t xml:space="preserve">been awarded The Dr. Robert MacDonald Endowed Professorship and </w:t>
      </w:r>
      <w:r w:rsidR="006A22C0">
        <w:t xml:space="preserve">was inducted as a </w:t>
      </w:r>
      <w:r w:rsidR="006A22C0" w:rsidRPr="006A22C0">
        <w:t>Fellow of the Conference of Research Workers in Animal Diseases</w:t>
      </w:r>
      <w:r w:rsidR="006A22C0">
        <w:t xml:space="preserve"> in 2023. </w:t>
      </w:r>
      <w:r w:rsidR="00E835E3">
        <w:t xml:space="preserve">His </w:t>
      </w:r>
      <w:r>
        <w:t>research emphasizes the application and extension of epidemiologic principles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data-driven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 well-being, food safety and security, and sustainability of health and production systems. Dr. Renter has collaborated on over $40 million in research grants with academic, government and industry partners, and has published more than 1</w:t>
      </w:r>
      <w:r w:rsidR="006A22C0">
        <w:t>5</w:t>
      </w:r>
      <w:r>
        <w:t>0 peer-reviewed papers.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teaches</w:t>
      </w:r>
      <w:r>
        <w:rPr>
          <w:spacing w:val="-4"/>
        </w:rPr>
        <w:t xml:space="preserve"> </w:t>
      </w:r>
      <w:r>
        <w:t>epidemiology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methods,</w:t>
      </w:r>
      <w:r>
        <w:rPr>
          <w:spacing w:val="-4"/>
        </w:rPr>
        <w:t xml:space="preserve"> </w:t>
      </w:r>
      <w:proofErr w:type="gramStart"/>
      <w:r>
        <w:t>mentors</w:t>
      </w:r>
      <w:proofErr w:type="gramEnd"/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 xml:space="preserve">programs, and has delivered advanced continuing education. He also has leadership roles in several professional organizations including </w:t>
      </w:r>
      <w:r w:rsidR="00E3399F">
        <w:t xml:space="preserve">as the </w:t>
      </w:r>
      <w:r>
        <w:t>President-elect for the Association for Veterinary Epidemiology and Preventive Medicine.</w:t>
      </w:r>
      <w:r>
        <w:rPr>
          <w:spacing w:val="40"/>
        </w:rPr>
        <w:t xml:space="preserve"> </w:t>
      </w:r>
    </w:p>
    <w:p w14:paraId="0A4FD867" w14:textId="77777777" w:rsidR="0078511A" w:rsidRDefault="0078511A">
      <w:pPr>
        <w:pStyle w:val="BodyText"/>
        <w:rPr>
          <w:sz w:val="20"/>
        </w:rPr>
      </w:pPr>
    </w:p>
    <w:p w14:paraId="342DA935" w14:textId="77777777" w:rsidR="0078511A" w:rsidRDefault="0078511A">
      <w:pPr>
        <w:pStyle w:val="BodyText"/>
        <w:rPr>
          <w:sz w:val="20"/>
        </w:rPr>
      </w:pPr>
    </w:p>
    <w:p w14:paraId="56C11C29" w14:textId="77777777" w:rsidR="0078511A" w:rsidRDefault="0078511A">
      <w:pPr>
        <w:pStyle w:val="BodyText"/>
        <w:rPr>
          <w:sz w:val="20"/>
        </w:rPr>
      </w:pPr>
    </w:p>
    <w:sectPr w:rsidR="0078511A">
      <w:type w:val="continuous"/>
      <w:pgSz w:w="12240" w:h="15840"/>
      <w:pgMar w:top="138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1A"/>
    <w:rsid w:val="000C10B2"/>
    <w:rsid w:val="000E5DFF"/>
    <w:rsid w:val="0044422C"/>
    <w:rsid w:val="006A22C0"/>
    <w:rsid w:val="0078511A"/>
    <w:rsid w:val="00E3399F"/>
    <w:rsid w:val="00E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7224"/>
  <w15:docId w15:val="{85C70219-6612-489F-9051-49AF8654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2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Linngren, Michael T</dc:creator>
  <cp:lastModifiedBy>Jennifer Stalley</cp:lastModifiedBy>
  <cp:revision>2</cp:revision>
  <dcterms:created xsi:type="dcterms:W3CDTF">2023-04-26T19:04:00Z</dcterms:created>
  <dcterms:modified xsi:type="dcterms:W3CDTF">2023-04-26T19:04:00Z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for Microsoft 365</vt:lpwstr>
  </property>
</Properties>
</file>